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BPI Polska zmienia logo i nazwę na BPI Real Estate Poland.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BPI Polska zmienia logo i nazwę na BPI Real Estate Poland. Nowe motto belgijskiego dewelopera brzmi zaś „urban shapers”. Firma rozszerza tym samym swoją dotychczasową zasadę – budowania w zgodzie z otoczeniem – na bardziej aktywne kształtowanie przestrzeni wszystkich europejskich miast, w których jest obecna. W Polsce są to Warszawa, Wrocław i Gdańsk, w których w mijającym roku BPI Real Estate Poland sprzedało łącznie 218 mieszkań. Nowym miastem na mapie inwestycji dewelopera jest Poznań, gdzie w tym roku roku rozpocznie się sprzedaż mieszkań w ramach kolejnego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BPI Real Estate Poland należy do międzynarodowej grupy CFE z siedzibą w Belgii, specjalizującej się w realizacji innowacyjnych projektów deweloperskich wysokiej jakości. Firma obecna jest na trzech europejskich rynkach – belgijskim, luksemburskim i polskim. W Polsce inwestycje BPI Real Estate zlokalizowane są w Warszawie, Wrocławiu i Gdańsku. Do miast tych wkrótce dołączy również Poznań.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staje się coraz ważniejszym krajem w strategii rozwoju portfolio inwestycyjnego międzynarodowej grupy. W 2017 roku BPI Real Estate Poland sprzedało tu łącznie 218 mieszkań. Najwięcej, bo 118 lokali sprzedanych zostało w inwestycji Wola Libre, która powstaje przy ul. Obozowej 20 w Warszawie. To projekt, który, dzięki transparentnie przeprowadzonej remediacji gruntu, bierze czynny udział w rewitalizacji poprzemysłowej Woli, zmieniając ją w nowoczesną i prawdziwie śródmiejską dzielnicę. Realizacja inwestycji Wola Libre zakończy się w połowie tego roku. Obecnie sprzedano w niej łącznie już 80% z 275 dostępnych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Kolejną, równie dobrze sprzedającą się inwestycją, są prestiżowe Bulwary Książęce, które powstają przy ul. Księcia Witolda 11 we Wrocławiu. W I etapie tego wyjątkowego projektu w mijającym roku sprzedano 72 mieszkania, a łączna sprzedaż lokali przekroczyła 85%. Nic w tym dziwnego, Bulwary Książęce wyróżnia unikalna lokalizacja pomiędzy dwoma ramionami Odry oraz bezpośrednie sąsiedztwo Starego Miasta. Podwyższony standard inwestycji oraz pieszy, nadbrzeżny pasaż, który powstanie w ramach inwestycji, sprawiają, że już dziś jest to jeden z najbardziej pożądanych adresów we Wrocławiu. W 2018 roku BPI Real Estate Poland planuje uruchomić sprzedaż mieszkań w ramach II etapu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Mijający rok to również czas zakończenia największej jak dotąd inwestycji BPI Real Estate Poland w naszym kraju. We wrześniu br. przy ul. Obrońców Wybrzeża na gdańskim Przymorzu belgijski deweloper ukończył kompleks Cztery Oceany. W 2017 roku sprzedano tu ostatnie 28 mieszkania z 708 wszystkich lokali wybudowanych i sprzedanych łącznie w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BPI Real Estate Poland jest doceniana przez rynek. W swoich często ambitnych i innowacyjnych projektach firma doczekała się już nawet naśladowców (jak chociażby kompleksowe oczyszczanie gruntu przed rozpoczęciem budowy budynków mieszkalnych), a poszczególne inwestycje wysoko plasują się zarówno w regionalnych jak i w ogólnopolskich konkursach. Wspomniane Bulwary Książęce zostały uznane za „Najlepszą inwestycję w Polsce” oraz „Najlepszą inwestycję we Wrocławiu”, plasując się tym samym na I miejscu „Rankingu najlepszych inwestycji deweloperskich 2017 roku” portalu RynekPierwotny.pl. Wola Libre zdobyła zaś tytuł „Najlepszej inwestycji w Warszawie”.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2017 rok należy do jednych z najlepszych w historii działalności naszej firmy w Polsce. Nowy Rok zapowiada się równie optymistycznie. Planowany start sprzedaży II etapu inwestycji we Wrocławiu oraz rozpoczęcie realizacji nowej inwestycji w Poznaniu to tylko niektóre z planowanych przez nas przedsięwzięć. Nowe logo i nazwa naszej firmy wraz z nowym mottem dobrze obrazuje kierunek tych planów: chcemy już nie tylko realizować projekty, które powstają w poszanowaniu lokalnej architektury i środowiska, ale i aktywnie kształtują przestrzeń współczesnych miast, często tworząc ich nową tożsamość –</w:t>
      </w:r>
      <w:r>
        <w:rPr>
          <w:rFonts w:ascii="calibri" w:hAnsi="calibri" w:eastAsia="calibri" w:cs="calibri"/>
          <w:sz w:val="24"/>
          <w:szCs w:val="24"/>
        </w:rPr>
        <w:t xml:space="preserve"> powiedział Mariusz Rodak, Dyrektor Generalny BPI Real Estate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wspomnieć, że pod koniec ubiegłego roku BPI Real Estate Belgium z sukcesem przeprowadziło pierwszą w swojej historii emisję pięcioletnich obligacji o wartości 30 milionów euro. Obligacje zostały wprowadzone do obrotu na Giełdzie Papierów Wartościowych w Brukseli - Euronext.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BPI Real Estate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BPI Real Estate jest spółką deweloperską prowadzącą działalność w Belgii, Polsce i Luksemburgu. Firma powstała 30 lat temu, od tego czasu zdobywając ogromne doświadczenie i know how na rynku realizacji inwestycji mieszkaniowych, biurowych oraz handlowo-usługowych. Inwestycje BPI Real Estate charakteryzują się innowacyjnością i przyjaznym wpływem na środowisko, uwzględniając przy tym kwestie społeczne i energetyczne. Na wszystkich etapach realizacji inwestycji projekty dewelopera wyróżnia ponadto dbałość o szczegóły tak konstrukcyjne jak i technologiczne, tworząc tym samym przyjazne i harmonijne miejsca do życia 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BPI Real Estate należy do belgijskiej grupy kapitałowej CFE powstałej w 1880 r. i prowadzącej działalność w ramach trzech odrębnych filarów. Pierwszym filarem, za który odpowiada spółka zależna DEME, jest działalność w zakresie robót związanych z pogłębianiem akwenów wodnych, inżynierii środowiskowej oraz inwestycji hydrotechnicznych i infrastrukturalnych. Drugim filarem działalności grupy jest generalne wykonawstwo w zakresie robót budowlanych, technicznych i tych związanych z infrastrukturą kolejową prowadzonych pod marką CFE w Belgii, Luksemburgu, Polsce i Tunezji. Trzecim filarem zaś, za który odpowiada BPI Real Estate, jest działalność deweloperska obejmująca inwestycje na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CFE zatrudnia obecnie ponad 7000 pracowników i prowadzi działalność na wszystkich kontynentach. CFE jest notowana na giełdzie Euronext w Brukseli. 60,4% akcji spółki należy do holdingu Ackermans &amp; van Haaren.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Działalność BPI Real Estate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inwestycja BPI Real Estate w Polsce została ukończona w 2014 roku. W ramach osiedla Wola Tarasy na warszawskiej Woli wybudowano i sprzedano łącznie 159 mieszkań. W bezpośrednim sąsiedztwie tego projektu powstaje kolejna stołeczna inwestycja belgijskiego dewelopera – Wola Libre, którą wyróżnia transparentnie przeprowadzony proces remediacji, czyli oczyszczenie gruntu poprzedzające budowę budynków mieszkalnych. BPI Real Estate z sukcesem działa również na gdańskim rynku nieruchomości, gdzie powstał kompleks mieszkaniowy Cztery Oceany. W ramach 4 etapów inwestycji wybudowano i sprzedano łącznie 708 mieszkań. Najnowsze inwestycje BPI Real Estate w Polsce to prestiżowy kompleks Bulwary Książęce powstający przy ul. Księcia Witolda 11 we Wrocławiu oraz przygotowywany obecnie projekt nowej inwestycji w Poznaniu, która będzie realizowana we współpracy joint venture z ACTEEUM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 </w:t>
      </w:r>
      <w:r>
        <w:rPr>
          <w:rFonts w:ascii="calibri" w:hAnsi="calibri" w:eastAsia="calibri" w:cs="calibri"/>
          <w:sz w:val="24"/>
          <w:szCs w:val="24"/>
        </w:rPr>
        <w:t xml:space="preserve">https://www.bpi-realestate.com/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2025-12-16T12:37:23+01:00</dcterms:created>
  <dcterms:modified xsi:type="dcterms:W3CDTF">2025-12-16T12:37:23+01:00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