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oddało do użytku III etap inwestycji Cztery Oceany w Gdańsku, w IV etapie sprzedano już 97%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oddało do użytku III etap inwestycji Cztery Oceany w Gdańsku. To największa inwestycja belgijskiego dewelopera realizowana obecnie w Polsce, która cieszy się niezwykłym zainteresowaniem klientów. W ostatnim, IV etapie inwestycji, który zostanie oddany do użytku w IV kwartale tego roku, sprzedanych zostało już 97%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czterech wież nazwanych na część Oceanów – Atlantyckiego, Indyjskiego, Spokojnego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Południowego położony jest przy ul. Obrońców Wybrzeże w dzielnicy Przymorze, tylko pięćset metrów od Parku Prezydenta Ronalda Reagana i półtora kilometra od plaży i pobliskiego Mola Brzeźno. To samo serce aglomeracji gdańskiej z doskonale rozwiniętą infrastrukturą, zapewniającą bardzo dobrą komunikację z całym Trójmiastem. W najbliższym otoczeniu inwestycji znajdują się żłobki, przedszkola, szkoły i sklepy, a także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Oceany wyróżnia nowoczesna i harmonijna architektura, wysoki standard wykonania mieszkań i części wspólnych oraz unikalny wystrój holu wejściowego poszczególnych budynków inspirowany paletą barw każdego z oceanów. Na szczególną uwagę zasługują elewacja południowa budynków wykonana z płyt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alukobond</w:t>
      </w:r>
      <w:r>
        <w:rPr>
          <w:rFonts w:ascii="calibri" w:hAnsi="calibri" w:eastAsia="calibri" w:cs="calibri"/>
          <w:sz w:val="24"/>
          <w:szCs w:val="24"/>
        </w:rPr>
        <w:t xml:space="preserve"> zmieniająca swój kolor od niebieskiego po zielony w zależności od światła oraz obwodowe balkony na najwyższych kondygnacjach, które stworzą efekt fali na poziomie projektu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etap inwestycji – Ocean Atlantycki został oddany do użytku w 2011 roku, wcześniej sprzedano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wszystkie 140 mieszkania o powierzchni od 30 do 158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II etap - Ocean Indyjski ze </w:t>
      </w:r>
    </w:p>
    <w:p>
      <w:r>
        <w:rPr>
          <w:rFonts w:ascii="calibri" w:hAnsi="calibri" w:eastAsia="calibri" w:cs="calibri"/>
          <w:sz w:val="24"/>
          <w:szCs w:val="24"/>
        </w:rPr>
        <w:t xml:space="preserve"> 186 mieszkaniami o powierzchni od 25 do 127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oddano do użytku w 2014 roku. W III, właśnie oddanym do użytku, etapie - Oceanie Spokojnym wybudowano i sprzedano 190 mieszkań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od 27 do 89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Termin realizacji Oceanu Południowego, który stanowi ostatni (IV) etap inwestycji został wyznaczony na IV kwartał 2017 roku. Znajdą się w nim 192 mieszkania o powierzchni od 26 do 111m2, z których sprzedano już 97%.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budynek Czterech Oceanów posiada recepcję, miejsca postojowe w podziemnych parkingach, place zabaw dla dzieci, lokale usługowe na parterze, a także komórki lokatorskie. Ogromnym atutem inwestycji są tarasy widokowe znajdujące na dachach budynków III i IV etapu do wyłącznej dyspozycji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podkreślić, że inwestycja, była pierwszą na trójmiejskim rynku nieruchomości, w której zaoferowano rozbudowaną opcję zakupu mieszkania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skończeniu IV etapu Czterech Oceanów, BPi Polska, nie wyklucza realizacji kolejnych inwestycji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www.czteryoceany.pl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teryocea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2025-11-22T16:54:35+01:00</dcterms:created>
  <dcterms:modified xsi:type="dcterms:W3CDTF">2025-11-22T16:54:35+01:00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