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Wola Libre już w stanie surowym zamkniętym!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kompleksu Wola Libre w Warszawie osiągnęła stan surowy zamknięty. Inwestycja belgijskiego dewelopera - firmy BPi Polska wkroczyła tym samym w kolejny etap realizacji. Analogicznie do zaawansowania budowy, postępuje sprzedaż mieszkań, która aktualnie wynosi 65%. Klucze do nowych mieszkań zostaną przekazane klientom już w II kwartale przyszłego roku. Jednocześnie deweloper zapowiedział inwestycję w infrastrukturę najbliższej okolicy – BPi sfinansuje wykonanie sygnalizacji świetlnej przy ul. Obozowej jeszcze przed oddaniem Wola Libre do użytkowania. Nic więc dziwnego, że inwestycję BPi Polska doceniają internauci. W tegorocznej edycji „Rankingu najlepszych inwestycji deweloperskich 2017 roku” Wola Libre została uznana za „Najlepszą inwestycję w Warszawie”.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kompleksu Wola Libre przy ul. Obozowej 20 w Warszawie wybudowanych zostanie w sumie 275 mieszkań o powierzchni od 27 do 124 m2. Inwestycję wyróżnia bardzo dobra lokalizacja blisko Centrum Warszawy oraz doskonała komunikacja miejska: 4 linie tramwajowe w najbliższej okolicy, a w niedalekiej przyszłości budowana obecnie stacja II linii metra. Dojazd stąd do ścisłego Śródmieścia w godzinach szczytu zajmuje zaledwie kilkanaście minut. Na uwagę zasługuje również ciekawa architektura budynku. Schodkowa fasada charakterystycznie wygięta w łuk w stronę ul. Św. Stanisława to projekt pracowni HERMANOWICZ REWSKI ARCHITEKCI.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Wola Libre to doskonały wybór dla wszystkich zainteresowanych zakupem nowego mieszkania, które będzie można odebrać już za kilka miesięcy. Budowa kompleksu w tym tygodniu osiągnęła stan surowy zamknięty. Klucze do mieszkań zostaną przekazane klientom już w II kwartale 2018 roku. Tych ostatnich przybywa z każdym miesiącem. Od czasu zakończenia transparentnie przeprowadzonego procesu remediacji (we wrześniu minionego roku) BPi sprzedało już 65% mieszkań w inwestycji. </w:t>
      </w:r>
    </w:p>
    <w:p>
      <w:r>
        <w:rPr>
          <w:rFonts w:ascii="calibri" w:hAnsi="calibri" w:eastAsia="calibri" w:cs="calibri"/>
          <w:sz w:val="24"/>
          <w:szCs w:val="24"/>
        </w:rPr>
        <w:t xml:space="preserve">Duża w tym zasługa różnorodnej oferty BPi Polska. Klienci mogą wybierać spośród trzech typów lokali: SOFTLOFTÓW o wysokości 3,7 m z przestronnymi ogródkami o powierzchni nawet do 126 m2, klasycznych mieszkań typu OPTIMA o powierzchni od 40 do 97 m2 z balkonem bądź loggią oraz APARTAMENTÓW z dwupoziomowymi tarasami na dachu o powierzchni do 124 mkw.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Ostatnio belgijski deweloper zapowiedział również inwestycję w infrastrukturę i poprawę bezpieczeństwa najbliższej okolicy Wola Libre.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– Przy realizacji wszystkich inwestycji, BPi Polska kieruje się zasadą, iż bezpieczeństwo zarówno naszych pracowników jak i lokalnych mieszkańców jest najważniejsze. Jest to dla nas kwestia priorytetowa. Miło mi poinformować, że zgodnie z ustaleniami zawartymi pomiędzy naszą firmą, a odpowiednimi instytucjami, zrealizujemy sygnalizację świetlną przy ul. Obozowej co znacznie poprawi bezpieczeństwo zarówno obecnych jak i przyszłych mieszkańców. Nastąpi to jeszcze przed oddaniem naszej inwestycji do użytkowania –</w:t>
      </w:r>
      <w:r>
        <w:rPr>
          <w:rFonts w:ascii="calibri" w:hAnsi="calibri" w:eastAsia="calibri" w:cs="calibri"/>
          <w:sz w:val="24"/>
          <w:szCs w:val="24"/>
        </w:rPr>
        <w:t xml:space="preserve"> powiedziała Katarzyna Kyrcz, Project Director w BPi Polska.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Nic więc dziwnego, że inwestycję BPi Polska doceniają internauci. W tegorocznej edycji konkursu - „Rankingu najlepszych inwestycji deweloperskich 2017 roku” zorganizowanym przez portal RynekPierwotny.pl, Wola Libre została uznana za „Najlepszą inwestycję w Warszawie”: https://rynekpierwotny.pl/ranking-inwestycji-2017/warszawa/#szczegoly oraz otrzymała wyróżnienie w rankingu ogólnopolskim: https://rynekpierwotny.pl/ranking-inwestycji-2017/#szczegoly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Ceny mieszkań w ofercie BPi Polska kształtują się na poziomie od 7 200 zł/m2 do 12 500 zł/m2. Generalnym Wykonawcą budowy Wola Libre jest firma CFE Polska.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Więcej informacji na stronie www.wolalibre.pl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2026-03-21T18:10:01+01:00</dcterms:created>
  <dcterms:modified xsi:type="dcterms:W3CDTF">2026-03-21T18:10:01+01:00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